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585" w:rsidRPr="00035A8A" w:rsidRDefault="00AD799F" w:rsidP="00AD799F">
      <w:pPr>
        <w:jc w:val="center"/>
        <w:rPr>
          <w:rFonts w:ascii="Comic Sans MS" w:hAnsi="Comic Sans MS"/>
          <w:b/>
          <w:sz w:val="32"/>
          <w:u w:val="single"/>
        </w:rPr>
      </w:pPr>
      <w:r w:rsidRPr="00035A8A">
        <w:rPr>
          <w:rFonts w:ascii="Comic Sans MS" w:hAnsi="Comic Sans MS"/>
          <w:b/>
          <w:sz w:val="32"/>
          <w:u w:val="single"/>
        </w:rPr>
        <w:t>Home Learning</w:t>
      </w:r>
    </w:p>
    <w:p w:rsidR="00AD799F" w:rsidRPr="00035A8A" w:rsidRDefault="00AD799F" w:rsidP="00AD799F">
      <w:pPr>
        <w:jc w:val="center"/>
        <w:rPr>
          <w:rFonts w:ascii="Comic Sans MS" w:hAnsi="Comic Sans MS"/>
          <w:b/>
          <w:sz w:val="24"/>
          <w:u w:val="single"/>
        </w:rPr>
      </w:pPr>
    </w:p>
    <w:p w:rsidR="00AD799F" w:rsidRPr="00035A8A" w:rsidRDefault="00AD799F" w:rsidP="00AD799F">
      <w:pPr>
        <w:rPr>
          <w:rFonts w:ascii="Comic Sans MS" w:hAnsi="Comic Sans MS"/>
          <w:sz w:val="24"/>
        </w:rPr>
      </w:pPr>
      <w:r w:rsidRPr="00035A8A">
        <w:rPr>
          <w:rFonts w:ascii="Comic Sans MS" w:hAnsi="Comic Sans MS"/>
          <w:sz w:val="24"/>
        </w:rPr>
        <w:t>Each week there will be an updated timetable of lessons for your child to access on our school website.  This daily timetable has links directly to Oak Academy (and other sites) and will cover the core subjects your child would be learning in their year group.</w:t>
      </w:r>
    </w:p>
    <w:p w:rsidR="00AD799F" w:rsidRPr="00035A8A" w:rsidRDefault="00AD799F" w:rsidP="00AD799F">
      <w:pPr>
        <w:rPr>
          <w:rFonts w:ascii="Comic Sans MS" w:hAnsi="Comic Sans MS"/>
          <w:sz w:val="24"/>
        </w:rPr>
      </w:pPr>
      <w:r w:rsidRPr="00035A8A">
        <w:rPr>
          <w:rFonts w:ascii="Comic Sans MS" w:hAnsi="Comic Sans MS"/>
          <w:sz w:val="24"/>
        </w:rPr>
        <w:t>For each link, there is a video of a teaching session followed by activities and a short quiz to recap the learning.</w:t>
      </w:r>
    </w:p>
    <w:p w:rsidR="00AD799F" w:rsidRPr="00035A8A" w:rsidRDefault="00AD799F" w:rsidP="00AD799F">
      <w:pPr>
        <w:rPr>
          <w:rFonts w:ascii="Comic Sans MS" w:hAnsi="Comic Sans MS"/>
          <w:sz w:val="24"/>
        </w:rPr>
      </w:pPr>
    </w:p>
    <w:p w:rsidR="00AD799F" w:rsidRPr="00035A8A" w:rsidRDefault="00AD799F" w:rsidP="00AD799F">
      <w:pPr>
        <w:rPr>
          <w:rFonts w:ascii="Comic Sans MS" w:hAnsi="Comic Sans MS"/>
          <w:b/>
          <w:sz w:val="24"/>
          <w:u w:val="single"/>
        </w:rPr>
      </w:pPr>
      <w:r w:rsidRPr="00035A8A">
        <w:rPr>
          <w:rFonts w:ascii="Comic Sans MS" w:hAnsi="Comic Sans MS"/>
          <w:b/>
          <w:sz w:val="24"/>
          <w:u w:val="single"/>
        </w:rPr>
        <w:t>Project Work:</w:t>
      </w:r>
    </w:p>
    <w:p w:rsidR="00AD799F" w:rsidRPr="00035A8A" w:rsidRDefault="00AD799F" w:rsidP="00AD799F">
      <w:pPr>
        <w:rPr>
          <w:rFonts w:ascii="Comic Sans MS" w:hAnsi="Comic Sans MS"/>
          <w:sz w:val="24"/>
        </w:rPr>
      </w:pPr>
      <w:r w:rsidRPr="00035A8A">
        <w:rPr>
          <w:rFonts w:ascii="Comic Sans MS" w:hAnsi="Comic Sans MS"/>
          <w:sz w:val="24"/>
        </w:rPr>
        <w:t xml:space="preserve">As usual, I will be setting a piece of project work linked to one of our foundation subjects in school.  This is to be competed over the next 5 weeks to be handed in upon our return to school after the half-term break.  </w:t>
      </w:r>
    </w:p>
    <w:p w:rsidR="00AD799F" w:rsidRPr="00035A8A" w:rsidRDefault="00AD799F" w:rsidP="00AD799F">
      <w:pPr>
        <w:rPr>
          <w:rFonts w:ascii="Comic Sans MS" w:hAnsi="Comic Sans MS"/>
          <w:sz w:val="24"/>
        </w:rPr>
      </w:pPr>
    </w:p>
    <w:p w:rsidR="00AD799F" w:rsidRPr="003C0AFF" w:rsidRDefault="00AD799F" w:rsidP="00AD799F">
      <w:pPr>
        <w:rPr>
          <w:rFonts w:ascii="Comic Sans MS" w:hAnsi="Comic Sans MS"/>
          <w:b/>
          <w:sz w:val="24"/>
          <w:u w:val="single"/>
        </w:rPr>
      </w:pPr>
      <w:r w:rsidRPr="003C0AFF">
        <w:rPr>
          <w:rFonts w:ascii="Comic Sans MS" w:hAnsi="Comic Sans MS"/>
          <w:b/>
          <w:sz w:val="24"/>
          <w:u w:val="single"/>
        </w:rPr>
        <w:t>Reading:</w:t>
      </w:r>
    </w:p>
    <w:p w:rsidR="003C0AFF" w:rsidRPr="003C0AFF" w:rsidRDefault="00AD799F" w:rsidP="00AD799F">
      <w:pPr>
        <w:rPr>
          <w:rFonts w:ascii="Comic Sans MS" w:hAnsi="Comic Sans MS"/>
          <w:sz w:val="24"/>
        </w:rPr>
      </w:pPr>
      <w:r w:rsidRPr="003C0AFF">
        <w:rPr>
          <w:rFonts w:ascii="Comic Sans MS" w:hAnsi="Comic Sans MS"/>
          <w:sz w:val="24"/>
        </w:rPr>
        <w:t xml:space="preserve">Can you please read with your child each </w:t>
      </w:r>
      <w:r w:rsidR="003C0AFF" w:rsidRPr="003C0AFF">
        <w:rPr>
          <w:rFonts w:ascii="Comic Sans MS" w:hAnsi="Comic Sans MS"/>
          <w:sz w:val="24"/>
        </w:rPr>
        <w:t>day?</w:t>
      </w:r>
      <w:r w:rsidR="00035A8A" w:rsidRPr="003C0AFF">
        <w:rPr>
          <w:rFonts w:ascii="Comic Sans MS" w:hAnsi="Comic Sans MS"/>
          <w:sz w:val="24"/>
        </w:rPr>
        <w:t xml:space="preserve">  </w:t>
      </w:r>
      <w:r w:rsidR="00412DB8" w:rsidRPr="003C0AFF">
        <w:rPr>
          <w:rFonts w:ascii="Comic Sans MS" w:hAnsi="Comic Sans MS"/>
          <w:sz w:val="24"/>
        </w:rPr>
        <w:t xml:space="preserve">You can </w:t>
      </w:r>
      <w:r w:rsidR="003C0AFF">
        <w:rPr>
          <w:rFonts w:ascii="Comic Sans MS" w:hAnsi="Comic Sans MS"/>
          <w:sz w:val="24"/>
        </w:rPr>
        <w:t xml:space="preserve">continue to </w:t>
      </w:r>
      <w:r w:rsidR="00412DB8" w:rsidRPr="003C0AFF">
        <w:rPr>
          <w:rFonts w:ascii="Comic Sans MS" w:hAnsi="Comic Sans MS"/>
          <w:sz w:val="24"/>
        </w:rPr>
        <w:t xml:space="preserve">record </w:t>
      </w:r>
      <w:r w:rsidR="003C0AFF">
        <w:rPr>
          <w:rFonts w:ascii="Comic Sans MS" w:hAnsi="Comic Sans MS"/>
          <w:sz w:val="24"/>
        </w:rPr>
        <w:t>what they have read</w:t>
      </w:r>
      <w:r w:rsidR="00412DB8" w:rsidRPr="003C0AFF">
        <w:rPr>
          <w:rFonts w:ascii="Comic Sans MS" w:hAnsi="Comic Sans MS"/>
          <w:sz w:val="24"/>
        </w:rPr>
        <w:t xml:space="preserve"> in their reading records as normal</w:t>
      </w:r>
      <w:r w:rsidR="003C0AFF" w:rsidRPr="003C0AFF">
        <w:rPr>
          <w:rFonts w:ascii="Comic Sans MS" w:hAnsi="Comic Sans MS"/>
          <w:sz w:val="24"/>
        </w:rPr>
        <w:t>.  Remember to converse with your child about what they have read</w:t>
      </w:r>
      <w:r w:rsidR="003C0AFF">
        <w:rPr>
          <w:rFonts w:ascii="Comic Sans MS" w:hAnsi="Comic Sans MS"/>
          <w:sz w:val="24"/>
        </w:rPr>
        <w:t>, a</w:t>
      </w:r>
      <w:r w:rsidR="003C0AFF" w:rsidRPr="003C0AFF">
        <w:rPr>
          <w:rFonts w:ascii="Comic Sans MS" w:hAnsi="Comic Sans MS"/>
          <w:sz w:val="24"/>
        </w:rPr>
        <w:t xml:space="preserve">sk them to answer questions </w:t>
      </w:r>
      <w:r w:rsidR="003C0AFF">
        <w:rPr>
          <w:rFonts w:ascii="Comic Sans MS" w:hAnsi="Comic Sans MS"/>
          <w:sz w:val="24"/>
        </w:rPr>
        <w:t xml:space="preserve">you pose </w:t>
      </w:r>
      <w:r w:rsidR="003C0AFF" w:rsidRPr="003C0AFF">
        <w:rPr>
          <w:rFonts w:ascii="Comic Sans MS" w:hAnsi="Comic Sans MS"/>
          <w:sz w:val="24"/>
        </w:rPr>
        <w:t xml:space="preserve">or discuss possible plot changes; character empathy or just simple recall.  </w:t>
      </w:r>
    </w:p>
    <w:p w:rsidR="00035A8A" w:rsidRPr="00035A8A" w:rsidRDefault="00035A8A" w:rsidP="00AD799F">
      <w:pPr>
        <w:rPr>
          <w:rFonts w:ascii="Comic Sans MS" w:hAnsi="Comic Sans MS"/>
          <w:sz w:val="24"/>
        </w:rPr>
      </w:pPr>
    </w:p>
    <w:p w:rsidR="00035A8A" w:rsidRPr="00035A8A" w:rsidRDefault="00035A8A" w:rsidP="00035A8A">
      <w:pPr>
        <w:widowControl w:val="0"/>
        <w:jc w:val="center"/>
        <w:rPr>
          <w:rFonts w:ascii="Comic Sans MS" w:hAnsi="Comic Sans MS"/>
          <w:b/>
          <w:bCs/>
          <w:color w:val="1F4E79" w:themeColor="accent5" w:themeShade="80"/>
          <w:sz w:val="36"/>
          <w:szCs w:val="36"/>
          <w:u w:val="single"/>
        </w:rPr>
      </w:pPr>
      <w:r w:rsidRPr="00035A8A">
        <w:rPr>
          <w:rFonts w:ascii="Comic Sans MS" w:hAnsi="Comic Sans MS"/>
          <w:b/>
          <w:bCs/>
          <w:color w:val="1F4E79" w:themeColor="accent5" w:themeShade="80"/>
          <w:sz w:val="36"/>
          <w:szCs w:val="36"/>
          <w:u w:val="single"/>
        </w:rPr>
        <w:t>Suggested Websites</w:t>
      </w:r>
    </w:p>
    <w:p w:rsidR="00035A8A" w:rsidRPr="00035A8A" w:rsidRDefault="00035A8A" w:rsidP="00035A8A">
      <w:pPr>
        <w:spacing w:after="200" w:line="276" w:lineRule="auto"/>
        <w:rPr>
          <w:rFonts w:ascii="Calibri" w:hAnsi="Calibri"/>
          <w:color w:val="1F4E79" w:themeColor="accent5" w:themeShade="80"/>
          <w:sz w:val="24"/>
          <w:szCs w:val="24"/>
        </w:rPr>
      </w:pPr>
      <w:r w:rsidRPr="00035A8A">
        <w:rPr>
          <w:rFonts w:ascii="Comic Sans MS" w:hAnsi="Comic Sans MS"/>
          <w:color w:val="1F4E79" w:themeColor="accent5" w:themeShade="80"/>
          <w:sz w:val="28"/>
          <w:szCs w:val="28"/>
        </w:rPr>
        <w:t> </w:t>
      </w:r>
      <w:bookmarkStart w:id="0" w:name="_GoBack"/>
      <w:bookmarkEnd w:id="0"/>
      <w:r w:rsidRPr="00035A8A">
        <w:rPr>
          <w:color w:val="1F4E79" w:themeColor="accent5" w:themeShade="80"/>
        </w:rPr>
        <w:fldChar w:fldCharType="begin"/>
      </w:r>
      <w:r w:rsidRPr="00035A8A">
        <w:rPr>
          <w:color w:val="1F4E79" w:themeColor="accent5" w:themeShade="80"/>
        </w:rPr>
        <w:instrText xml:space="preserve"> HYPERLINK "https://www.mathschase.com/all-games/" </w:instrText>
      </w:r>
      <w:r w:rsidRPr="00035A8A">
        <w:rPr>
          <w:color w:val="1F4E79" w:themeColor="accent5" w:themeShade="80"/>
        </w:rPr>
        <w:fldChar w:fldCharType="separate"/>
      </w:r>
      <w:r w:rsidRPr="00035A8A">
        <w:rPr>
          <w:rStyle w:val="Hyperlink"/>
          <w:color w:val="1F4E79" w:themeColor="accent5" w:themeShade="80"/>
          <w:sz w:val="24"/>
          <w:szCs w:val="24"/>
        </w:rPr>
        <w:t>https://www.mathschas</w:t>
      </w:r>
      <w:r w:rsidRPr="00035A8A">
        <w:rPr>
          <w:rStyle w:val="Hyperlink"/>
          <w:color w:val="1F4E79" w:themeColor="accent5" w:themeShade="80"/>
          <w:sz w:val="24"/>
          <w:szCs w:val="24"/>
        </w:rPr>
        <w:t>e</w:t>
      </w:r>
      <w:r w:rsidRPr="00035A8A">
        <w:rPr>
          <w:rStyle w:val="Hyperlink"/>
          <w:color w:val="1F4E79" w:themeColor="accent5" w:themeShade="80"/>
          <w:sz w:val="24"/>
          <w:szCs w:val="24"/>
        </w:rPr>
        <w:t>.com/all-games/</w:t>
      </w:r>
      <w:r w:rsidRPr="00035A8A">
        <w:rPr>
          <w:color w:val="1F4E79" w:themeColor="accent5" w:themeShade="80"/>
        </w:rPr>
        <w:fldChar w:fldCharType="end"/>
      </w:r>
      <w:r w:rsidRPr="00035A8A">
        <w:rPr>
          <w:color w:val="1F4E79" w:themeColor="accent5" w:themeShade="80"/>
          <w:sz w:val="24"/>
          <w:szCs w:val="24"/>
        </w:rPr>
        <w:t xml:space="preserve"> </w:t>
      </w:r>
    </w:p>
    <w:p w:rsidR="00035A8A" w:rsidRPr="00035A8A" w:rsidRDefault="00035A8A" w:rsidP="00035A8A">
      <w:pPr>
        <w:spacing w:after="200" w:line="276" w:lineRule="auto"/>
        <w:rPr>
          <w:color w:val="1F4E79" w:themeColor="accent5" w:themeShade="80"/>
          <w:sz w:val="24"/>
          <w:szCs w:val="24"/>
        </w:rPr>
      </w:pPr>
      <w:hyperlink r:id="rId4" w:history="1">
        <w:r w:rsidRPr="00035A8A">
          <w:rPr>
            <w:rStyle w:val="Hyperlink"/>
            <w:color w:val="1F4E79" w:themeColor="accent5" w:themeShade="80"/>
            <w:sz w:val="24"/>
            <w:szCs w:val="24"/>
          </w:rPr>
          <w:t>https://w</w:t>
        </w:r>
        <w:r w:rsidRPr="00035A8A">
          <w:rPr>
            <w:rStyle w:val="Hyperlink"/>
            <w:color w:val="1F4E79" w:themeColor="accent5" w:themeShade="80"/>
            <w:sz w:val="24"/>
            <w:szCs w:val="24"/>
          </w:rPr>
          <w:t>w</w:t>
        </w:r>
        <w:r w:rsidRPr="00035A8A">
          <w:rPr>
            <w:rStyle w:val="Hyperlink"/>
            <w:color w:val="1F4E79" w:themeColor="accent5" w:themeShade="80"/>
            <w:sz w:val="24"/>
            <w:szCs w:val="24"/>
          </w:rPr>
          <w:t>w.integra.co.uk/home-learning/</w:t>
        </w:r>
      </w:hyperlink>
      <w:r w:rsidRPr="00035A8A">
        <w:rPr>
          <w:color w:val="1F4E79" w:themeColor="accent5" w:themeShade="80"/>
          <w:sz w:val="24"/>
          <w:szCs w:val="24"/>
        </w:rPr>
        <w:t xml:space="preserve"> </w:t>
      </w:r>
    </w:p>
    <w:p w:rsidR="00035A8A" w:rsidRPr="00035A8A" w:rsidRDefault="00035A8A" w:rsidP="00035A8A">
      <w:pPr>
        <w:spacing w:after="200" w:line="276" w:lineRule="auto"/>
        <w:rPr>
          <w:color w:val="1F4E79" w:themeColor="accent5" w:themeShade="80"/>
          <w:sz w:val="24"/>
          <w:szCs w:val="24"/>
        </w:rPr>
      </w:pPr>
      <w:hyperlink r:id="rId5" w:history="1">
        <w:r w:rsidRPr="00035A8A">
          <w:rPr>
            <w:rStyle w:val="Hyperlink"/>
            <w:color w:val="1F4E79" w:themeColor="accent5" w:themeShade="80"/>
            <w:sz w:val="24"/>
            <w:szCs w:val="24"/>
          </w:rPr>
          <w:t>https://www.tts-group.co.uk/home+learning+act</w:t>
        </w:r>
        <w:r w:rsidRPr="00035A8A">
          <w:rPr>
            <w:rStyle w:val="Hyperlink"/>
            <w:color w:val="1F4E79" w:themeColor="accent5" w:themeShade="80"/>
            <w:sz w:val="24"/>
            <w:szCs w:val="24"/>
          </w:rPr>
          <w:t>i</w:t>
        </w:r>
        <w:r w:rsidRPr="00035A8A">
          <w:rPr>
            <w:rStyle w:val="Hyperlink"/>
            <w:color w:val="1F4E79" w:themeColor="accent5" w:themeShade="80"/>
            <w:sz w:val="24"/>
            <w:szCs w:val="24"/>
          </w:rPr>
          <w:t>vities.html?utm_source=dotdigital&amp;utm_medium=email&amp;utm_campaign=528100_Home%20Learning%20Activities_ALL_E2&amp;utm_term=CTA_activitybooks&amp;dm_i=4U16,BBHG,14RY8L,18PHY,1</w:t>
        </w:r>
      </w:hyperlink>
      <w:r w:rsidRPr="00035A8A">
        <w:rPr>
          <w:color w:val="1F4E79" w:themeColor="accent5" w:themeShade="80"/>
          <w:sz w:val="24"/>
          <w:szCs w:val="24"/>
        </w:rPr>
        <w:t xml:space="preserve"> </w:t>
      </w:r>
    </w:p>
    <w:p w:rsidR="00035A8A" w:rsidRPr="00035A8A" w:rsidRDefault="00035A8A" w:rsidP="00035A8A">
      <w:pPr>
        <w:spacing w:after="200" w:line="276" w:lineRule="auto"/>
        <w:rPr>
          <w:color w:val="1F4E79" w:themeColor="accent5" w:themeShade="80"/>
          <w:sz w:val="24"/>
          <w:szCs w:val="24"/>
          <w:u w:val="single"/>
        </w:rPr>
      </w:pPr>
      <w:hyperlink r:id="rId6" w:history="1">
        <w:r w:rsidRPr="00035A8A">
          <w:rPr>
            <w:rStyle w:val="Hyperlink"/>
            <w:color w:val="1F4E79" w:themeColor="accent5" w:themeShade="80"/>
            <w:sz w:val="24"/>
            <w:szCs w:val="24"/>
          </w:rPr>
          <w:t>https://www.bbc.co.uk/bitesize/levels/z</w:t>
        </w:r>
        <w:r w:rsidRPr="00035A8A">
          <w:rPr>
            <w:rStyle w:val="Hyperlink"/>
            <w:color w:val="1F4E79" w:themeColor="accent5" w:themeShade="80"/>
            <w:sz w:val="24"/>
            <w:szCs w:val="24"/>
          </w:rPr>
          <w:t>b</w:t>
        </w:r>
        <w:r w:rsidRPr="00035A8A">
          <w:rPr>
            <w:rStyle w:val="Hyperlink"/>
            <w:color w:val="1F4E79" w:themeColor="accent5" w:themeShade="80"/>
            <w:sz w:val="24"/>
            <w:szCs w:val="24"/>
          </w:rPr>
          <w:t>r9wmn</w:t>
        </w:r>
      </w:hyperlink>
      <w:r w:rsidRPr="00035A8A">
        <w:rPr>
          <w:color w:val="1F4E79" w:themeColor="accent5" w:themeShade="80"/>
          <w:sz w:val="24"/>
          <w:szCs w:val="24"/>
          <w:u w:val="single"/>
        </w:rPr>
        <w:t xml:space="preserve"> </w:t>
      </w:r>
    </w:p>
    <w:p w:rsidR="00035A8A" w:rsidRDefault="00035A8A" w:rsidP="00035A8A">
      <w:pPr>
        <w:spacing w:after="200" w:line="276" w:lineRule="auto"/>
        <w:rPr>
          <w:color w:val="1F4E79" w:themeColor="accent5" w:themeShade="80"/>
          <w:sz w:val="24"/>
          <w:szCs w:val="24"/>
          <w:u w:val="single"/>
        </w:rPr>
      </w:pPr>
      <w:hyperlink r:id="rId7" w:history="1">
        <w:r w:rsidRPr="00035A8A">
          <w:rPr>
            <w:rStyle w:val="Hyperlink"/>
            <w:color w:val="1F4E79" w:themeColor="accent5" w:themeShade="80"/>
            <w:sz w:val="24"/>
            <w:szCs w:val="24"/>
          </w:rPr>
          <w:t>https://www.twinkl.co.uk/</w:t>
        </w:r>
      </w:hyperlink>
      <w:r w:rsidRPr="00035A8A">
        <w:rPr>
          <w:color w:val="1F4E79" w:themeColor="accent5" w:themeShade="80"/>
          <w:sz w:val="24"/>
          <w:szCs w:val="24"/>
          <w:u w:val="single"/>
        </w:rPr>
        <w:t xml:space="preserve"> </w:t>
      </w:r>
    </w:p>
    <w:p w:rsidR="006D7438" w:rsidRPr="00035A8A" w:rsidRDefault="006D7438" w:rsidP="00035A8A">
      <w:pPr>
        <w:spacing w:after="200" w:line="276" w:lineRule="auto"/>
        <w:rPr>
          <w:color w:val="1F4E79" w:themeColor="accent5" w:themeShade="80"/>
          <w:sz w:val="24"/>
          <w:szCs w:val="24"/>
          <w:u w:val="single"/>
        </w:rPr>
      </w:pPr>
      <w:r w:rsidRPr="006D7438">
        <w:rPr>
          <w:color w:val="1F4E79" w:themeColor="accent5" w:themeShade="80"/>
          <w:sz w:val="24"/>
          <w:szCs w:val="24"/>
          <w:u w:val="single"/>
        </w:rPr>
        <w:lastRenderedPageBreak/>
        <w:t>https://www.thenational.academy/</w:t>
      </w:r>
    </w:p>
    <w:p w:rsidR="00035A8A" w:rsidRPr="00035A8A" w:rsidRDefault="00035A8A" w:rsidP="00035A8A">
      <w:pPr>
        <w:spacing w:after="200" w:line="276" w:lineRule="auto"/>
        <w:rPr>
          <w:color w:val="1F4E79" w:themeColor="accent5" w:themeShade="80"/>
          <w:sz w:val="24"/>
          <w:szCs w:val="24"/>
          <w:u w:val="single"/>
        </w:rPr>
      </w:pPr>
      <w:hyperlink r:id="rId8" w:history="1">
        <w:r w:rsidRPr="00035A8A">
          <w:rPr>
            <w:rStyle w:val="Hyperlink"/>
            <w:color w:val="1F4E79" w:themeColor="accent5" w:themeShade="80"/>
            <w:sz w:val="24"/>
            <w:szCs w:val="24"/>
          </w:rPr>
          <w:t>https://www.busythings.co.uk/</w:t>
        </w:r>
      </w:hyperlink>
      <w:r w:rsidRPr="00035A8A">
        <w:rPr>
          <w:color w:val="1F4E79" w:themeColor="accent5" w:themeShade="80"/>
          <w:sz w:val="24"/>
          <w:szCs w:val="24"/>
          <w:u w:val="single"/>
        </w:rPr>
        <w:t xml:space="preserve"> </w:t>
      </w:r>
    </w:p>
    <w:p w:rsidR="00035A8A" w:rsidRPr="00035A8A" w:rsidRDefault="00035A8A" w:rsidP="00035A8A">
      <w:pPr>
        <w:spacing w:after="200" w:line="276" w:lineRule="auto"/>
        <w:rPr>
          <w:rFonts w:ascii="Comic Sans MS" w:hAnsi="Comic Sans MS"/>
          <w:color w:val="1F4E79" w:themeColor="accent5" w:themeShade="80"/>
          <w:sz w:val="36"/>
          <w:szCs w:val="36"/>
          <w:u w:val="single"/>
        </w:rPr>
      </w:pPr>
      <w:hyperlink r:id="rId9" w:history="1">
        <w:r w:rsidRPr="00035A8A">
          <w:rPr>
            <w:rStyle w:val="Hyperlink"/>
            <w:color w:val="1F4E79" w:themeColor="accent5" w:themeShade="80"/>
            <w:sz w:val="24"/>
            <w:szCs w:val="24"/>
          </w:rPr>
          <w:t>https://www.topmarks.co.uk/maths-games/daily10</w:t>
        </w:r>
      </w:hyperlink>
      <w:r w:rsidRPr="00035A8A">
        <w:rPr>
          <w:color w:val="1F4E79" w:themeColor="accent5" w:themeShade="80"/>
          <w:sz w:val="24"/>
          <w:szCs w:val="24"/>
          <w:u w:val="single"/>
        </w:rPr>
        <w:t xml:space="preserve"> </w:t>
      </w:r>
    </w:p>
    <w:p w:rsidR="00035A8A" w:rsidRDefault="00035A8A" w:rsidP="00035A8A">
      <w:pPr>
        <w:widowControl w:val="0"/>
        <w:rPr>
          <w:rFonts w:ascii="Calibri" w:hAnsi="Calibri"/>
          <w:color w:val="000000"/>
          <w:sz w:val="20"/>
          <w:szCs w:val="20"/>
        </w:rPr>
      </w:pPr>
      <w:r>
        <w:t> </w:t>
      </w:r>
    </w:p>
    <w:p w:rsidR="00035A8A" w:rsidRPr="00035A8A" w:rsidRDefault="00035A8A" w:rsidP="00AD799F">
      <w:pPr>
        <w:rPr>
          <w:rFonts w:ascii="Comic Sans MS" w:hAnsi="Comic Sans MS"/>
          <w:sz w:val="24"/>
        </w:rPr>
      </w:pPr>
      <w:r w:rsidRPr="00035A8A">
        <w:rPr>
          <w:rFonts w:ascii="Comic Sans MS" w:hAnsi="Comic Sans MS"/>
          <w:sz w:val="24"/>
        </w:rPr>
        <w:t>If you are struggling to access any of the resources or require any additional support then please do not hesitate to contact me.</w:t>
      </w:r>
    </w:p>
    <w:p w:rsidR="00035A8A" w:rsidRPr="00035A8A" w:rsidRDefault="00035A8A" w:rsidP="00AD799F">
      <w:pPr>
        <w:rPr>
          <w:rFonts w:ascii="Comic Sans MS" w:hAnsi="Comic Sans MS"/>
          <w:sz w:val="24"/>
        </w:rPr>
      </w:pPr>
    </w:p>
    <w:p w:rsidR="00035A8A" w:rsidRPr="00035A8A" w:rsidRDefault="00035A8A" w:rsidP="00AD799F">
      <w:pPr>
        <w:rPr>
          <w:rFonts w:ascii="Comic Sans MS" w:hAnsi="Comic Sans MS"/>
          <w:sz w:val="24"/>
        </w:rPr>
      </w:pPr>
      <w:r w:rsidRPr="00035A8A">
        <w:rPr>
          <w:rFonts w:ascii="Comic Sans MS" w:hAnsi="Comic Sans MS"/>
          <w:sz w:val="24"/>
        </w:rPr>
        <w:t>Kindest regards,</w:t>
      </w:r>
    </w:p>
    <w:p w:rsidR="00035A8A" w:rsidRPr="00035A8A" w:rsidRDefault="00035A8A" w:rsidP="00AD799F">
      <w:pPr>
        <w:rPr>
          <w:rFonts w:ascii="Comic Sans MS" w:hAnsi="Comic Sans MS"/>
          <w:sz w:val="24"/>
        </w:rPr>
      </w:pPr>
      <w:r w:rsidRPr="00035A8A">
        <w:rPr>
          <w:rFonts w:ascii="Comic Sans MS" w:hAnsi="Comic Sans MS"/>
          <w:sz w:val="24"/>
        </w:rPr>
        <w:t>Mrs Scandrett</w:t>
      </w:r>
    </w:p>
    <w:p w:rsidR="00AD799F" w:rsidRPr="00035A8A" w:rsidRDefault="00AD799F" w:rsidP="00AD799F">
      <w:pPr>
        <w:rPr>
          <w:rFonts w:ascii="Comic Sans MS" w:hAnsi="Comic Sans MS"/>
          <w:sz w:val="24"/>
        </w:rPr>
      </w:pPr>
    </w:p>
    <w:p w:rsidR="00AD799F" w:rsidRPr="00AD799F" w:rsidRDefault="00AD799F" w:rsidP="00AD799F">
      <w:pPr>
        <w:rPr>
          <w:sz w:val="24"/>
        </w:rPr>
      </w:pPr>
    </w:p>
    <w:sectPr w:rsidR="00AD799F" w:rsidRPr="00AD7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9F"/>
    <w:rsid w:val="00035A8A"/>
    <w:rsid w:val="00231585"/>
    <w:rsid w:val="003C0AFF"/>
    <w:rsid w:val="00412DB8"/>
    <w:rsid w:val="006D7438"/>
    <w:rsid w:val="00AD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AC7A"/>
  <w15:chartTrackingRefBased/>
  <w15:docId w15:val="{F99C51D6-4042-4B54-B5EA-7AB32E0B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5A8A"/>
    <w:rPr>
      <w:color w:val="085296"/>
      <w:u w:val="single"/>
    </w:rPr>
  </w:style>
  <w:style w:type="character" w:styleId="FollowedHyperlink">
    <w:name w:val="FollowedHyperlink"/>
    <w:basedOn w:val="DefaultParagraphFont"/>
    <w:uiPriority w:val="99"/>
    <w:semiHidden/>
    <w:unhideWhenUsed/>
    <w:rsid w:val="00035A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ythings.co.uk/" TargetMode="External"/><Relationship Id="rId3" Type="http://schemas.openxmlformats.org/officeDocument/2006/relationships/webSettings" Target="webSettings.xml"/><Relationship Id="rId7" Type="http://schemas.openxmlformats.org/officeDocument/2006/relationships/hyperlink" Target="https://www.twink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levels/zbr9wmn" TargetMode="External"/><Relationship Id="rId11" Type="http://schemas.openxmlformats.org/officeDocument/2006/relationships/theme" Target="theme/theme1.xml"/><Relationship Id="rId5" Type="http://schemas.openxmlformats.org/officeDocument/2006/relationships/hyperlink" Target="https://www.tts-group.co.uk/home+learning+activities.html?utm_source=dotdigital&amp;utm_medium=email&amp;utm_campaign=528100_Home%20Learning%20Activities_ALL_E2&amp;utm_term=CTA_activitybooks&amp;dm_i=4U16,BBHG,14RY8L,18PHY,1" TargetMode="External"/><Relationship Id="rId10" Type="http://schemas.openxmlformats.org/officeDocument/2006/relationships/fontTable" Target="fontTable.xml"/><Relationship Id="rId4" Type="http://schemas.openxmlformats.org/officeDocument/2006/relationships/hyperlink" Target="https://www.integra.co.uk/home-learning/" TargetMode="External"/><Relationship Id="rId9" Type="http://schemas.openxmlformats.org/officeDocument/2006/relationships/hyperlink" Target="https://www.topmarks.co.uk/maths-games/daily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Scandrett</dc:creator>
  <cp:keywords/>
  <dc:description/>
  <cp:lastModifiedBy>Jenny Scandrett</cp:lastModifiedBy>
  <cp:revision>2</cp:revision>
  <dcterms:created xsi:type="dcterms:W3CDTF">2021-01-07T13:38:00Z</dcterms:created>
  <dcterms:modified xsi:type="dcterms:W3CDTF">2021-01-07T14:18:00Z</dcterms:modified>
</cp:coreProperties>
</file>